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76" w:rsidRPr="00BE2776" w:rsidRDefault="00BE2776" w:rsidP="00920C56">
      <w:pPr>
        <w:spacing w:after="0" w:line="240" w:lineRule="auto"/>
        <w:jc w:val="both"/>
        <w:outlineLvl w:val="0"/>
        <w:rPr>
          <w:rFonts w:eastAsia="Times New Roman" w:cs="Times New Roman"/>
          <w:bCs/>
          <w:kern w:val="36"/>
          <w:lang w:eastAsia="fr-CH"/>
        </w:rPr>
      </w:pPr>
      <w:r w:rsidRPr="00BE2776">
        <w:rPr>
          <w:rFonts w:eastAsia="Times New Roman" w:cs="Times New Roman"/>
          <w:bCs/>
          <w:kern w:val="36"/>
          <w:lang w:eastAsia="fr-CH"/>
        </w:rPr>
        <w:t>Communiqué de presse</w:t>
      </w:r>
    </w:p>
    <w:p w:rsidR="00BE2776" w:rsidRPr="00BE2776" w:rsidRDefault="00BE2776" w:rsidP="00920C56">
      <w:pPr>
        <w:spacing w:after="0" w:line="240" w:lineRule="auto"/>
        <w:jc w:val="both"/>
        <w:outlineLvl w:val="0"/>
        <w:rPr>
          <w:rFonts w:eastAsia="Times New Roman" w:cs="Times New Roman"/>
          <w:bCs/>
          <w:kern w:val="36"/>
          <w:lang w:eastAsia="fr-CH"/>
        </w:rPr>
      </w:pPr>
      <w:r w:rsidRPr="00BE2776">
        <w:rPr>
          <w:rFonts w:eastAsia="Times New Roman" w:cs="Times New Roman"/>
          <w:bCs/>
          <w:kern w:val="36"/>
          <w:lang w:eastAsia="fr-CH"/>
        </w:rPr>
        <w:t>Berne, le 16 juin 2017</w:t>
      </w:r>
    </w:p>
    <w:p w:rsidR="00BE2776" w:rsidRDefault="00BE2776" w:rsidP="00920C56">
      <w:pPr>
        <w:spacing w:after="0" w:line="240" w:lineRule="auto"/>
        <w:jc w:val="both"/>
        <w:outlineLvl w:val="0"/>
        <w:rPr>
          <w:rFonts w:eastAsia="Times New Roman" w:cs="Times New Roman"/>
          <w:b/>
          <w:bCs/>
          <w:kern w:val="36"/>
          <w:lang w:eastAsia="fr-CH"/>
        </w:rPr>
      </w:pPr>
    </w:p>
    <w:p w:rsidR="00AF10A8" w:rsidRDefault="00AF10A8" w:rsidP="00920C56">
      <w:pPr>
        <w:spacing w:after="0" w:line="240" w:lineRule="auto"/>
        <w:jc w:val="both"/>
        <w:outlineLvl w:val="0"/>
        <w:rPr>
          <w:rFonts w:eastAsia="Times New Roman" w:cs="Times New Roman"/>
          <w:b/>
          <w:bCs/>
          <w:kern w:val="36"/>
          <w:lang w:eastAsia="fr-CH"/>
        </w:rPr>
      </w:pPr>
      <w:r w:rsidRPr="00AF10A8">
        <w:rPr>
          <w:rFonts w:eastAsia="Times New Roman" w:cs="Times New Roman"/>
          <w:b/>
          <w:bCs/>
          <w:kern w:val="36"/>
          <w:lang w:eastAsia="fr-CH"/>
        </w:rPr>
        <w:t xml:space="preserve">Directive UE sur les armes : </w:t>
      </w:r>
      <w:r w:rsidR="00624BA8">
        <w:rPr>
          <w:rFonts w:eastAsia="Times New Roman" w:cs="Times New Roman"/>
          <w:b/>
          <w:bCs/>
          <w:kern w:val="36"/>
          <w:lang w:eastAsia="fr-CH"/>
        </w:rPr>
        <w:t>mise en œuvre pragmatique ou capitulation ?</w:t>
      </w:r>
    </w:p>
    <w:p w:rsidR="00920C56" w:rsidRPr="00AF10A8" w:rsidRDefault="00920C56" w:rsidP="00920C56">
      <w:pPr>
        <w:spacing w:after="0" w:line="240" w:lineRule="auto"/>
        <w:jc w:val="both"/>
        <w:outlineLvl w:val="0"/>
        <w:rPr>
          <w:rFonts w:eastAsia="Times New Roman" w:cs="Times New Roman"/>
          <w:b/>
          <w:bCs/>
          <w:kern w:val="36"/>
          <w:lang w:eastAsia="fr-CH"/>
        </w:rPr>
      </w:pPr>
    </w:p>
    <w:p w:rsidR="00920C56" w:rsidRDefault="00624BA8" w:rsidP="00920C56">
      <w:pPr>
        <w:spacing w:after="0"/>
        <w:jc w:val="both"/>
      </w:pPr>
      <w:r>
        <w:t xml:space="preserve">Mise en œuvre pragmatique, usage de la marge de manœuvre existante… </w:t>
      </w:r>
      <w:r w:rsidR="00AF10A8">
        <w:t>C’est par ce</w:t>
      </w:r>
      <w:r>
        <w:t xml:space="preserve">s mots que </w:t>
      </w:r>
      <w:r w:rsidR="00AF10A8">
        <w:t xml:space="preserve">le Conseil fédéral a communiqué </w:t>
      </w:r>
      <w:r>
        <w:t>auj</w:t>
      </w:r>
      <w:r w:rsidR="00AF10A8">
        <w:t>our</w:t>
      </w:r>
      <w:r>
        <w:t xml:space="preserve">d’hui, dans le même sens qu’il l’a fait récemment en réponse à diverses interventions parlementaires, sa position face à la nouvelle </w:t>
      </w:r>
      <w:r w:rsidR="00AF10A8">
        <w:t xml:space="preserve">directive de l’UE sur les armes. </w:t>
      </w:r>
      <w:r>
        <w:t>Nous avons ainsi la confirmation formelle qu’en dépit des réactions de multiples organisations qui défendent nos droits et nos libertés (proTELL, FST, ASIN, etc.), le Conseil fédéral a capitulé devant l’UE</w:t>
      </w:r>
      <w:r w:rsidR="00CE1CC9">
        <w:t>. Rappelons que</w:t>
      </w:r>
      <w:r>
        <w:t xml:space="preserve"> sous prétexte de lutter contre</w:t>
      </w:r>
      <w:r w:rsidR="00AF10A8">
        <w:t xml:space="preserve"> l’acquisition d’armes </w:t>
      </w:r>
      <w:r w:rsidR="00316905">
        <w:t>à des fins terroristes et criminelles,</w:t>
      </w:r>
      <w:r w:rsidR="00AF10A8">
        <w:t xml:space="preserve"> </w:t>
      </w:r>
      <w:r w:rsidR="00CE1CC9">
        <w:t xml:space="preserve">celle-ci </w:t>
      </w:r>
      <w:r>
        <w:t>prétend nous imposer des restrictions qui, sans aucun effet ni dans la lutte contre les abus ni en termes de sécurité publique, vont frapper uniquement des dizaines de milliers de citoyens honnêtes détenteurs d’armes déclarées</w:t>
      </w:r>
      <w:r w:rsidR="00BE2776">
        <w:t>.</w:t>
      </w:r>
      <w:bookmarkStart w:id="0" w:name="_GoBack"/>
      <w:bookmarkEnd w:id="0"/>
    </w:p>
    <w:p w:rsidR="00920C56" w:rsidRDefault="00920C56" w:rsidP="00920C56">
      <w:pPr>
        <w:spacing w:after="0"/>
        <w:jc w:val="both"/>
      </w:pPr>
    </w:p>
    <w:p w:rsidR="00AF10A8" w:rsidRDefault="00AF10A8" w:rsidP="00920C56">
      <w:pPr>
        <w:spacing w:after="0"/>
        <w:jc w:val="both"/>
      </w:pPr>
      <w:r>
        <w:t>Avec l’interdiction de certains types d’armes, la limitation des capacités des magasins, l’enregistrement de toutes les armes,</w:t>
      </w:r>
      <w:r w:rsidR="00BE2776">
        <w:t xml:space="preserve">  </w:t>
      </w:r>
      <w:r>
        <w:t xml:space="preserve">la limitation des acquisitions, le renforcement des contrôles, la restriction de la dévolution successorale et le marquage des armes </w:t>
      </w:r>
      <w:r w:rsidR="00316905">
        <w:t xml:space="preserve">ou encore l’obligation de faire partie de sociétés de tir, </w:t>
      </w:r>
      <w:r>
        <w:t>la directive de l’</w:t>
      </w:r>
      <w:r w:rsidR="000454D6">
        <w:t>UE constitue</w:t>
      </w:r>
      <w:r>
        <w:t xml:space="preserve"> clairement une atteinte à la liberté et à la souveraineté de la Suisse. Cette dir</w:t>
      </w:r>
      <w:r w:rsidR="00920C56">
        <w:t>ective, élaborée par une Union e</w:t>
      </w:r>
      <w:r>
        <w:t xml:space="preserve">uropéenne en proie à une vague d’attentats terroristes commis pour la plupart avec des armes blanches, des explosifs ou encore des véhicules-béliers </w:t>
      </w:r>
      <w:r w:rsidR="00BE2776">
        <w:t>ainsi que</w:t>
      </w:r>
      <w:r w:rsidR="00920C56">
        <w:t xml:space="preserve"> des armes acquises sur le marché noir, </w:t>
      </w:r>
      <w:r>
        <w:t xml:space="preserve">est une insulte à la tradition du tir, de la chasse, de la collection ou encore de la détention légale d’armes en Suisse. </w:t>
      </w:r>
      <w:r w:rsidR="00CE1CC9">
        <w:t>C’est aussi un coup supplémentaire contre not</w:t>
      </w:r>
      <w:r w:rsidR="00BE2776">
        <w:t>re tradition du citoyen-soldat et contre notre Ar</w:t>
      </w:r>
      <w:r w:rsidR="00477A77">
        <w:t xml:space="preserve">mée de milice ; car la pseudo-exception suisse négociée par Mme Sommaruga pour les armes d’ordonnance n’est qu’une forme d’enfumage. </w:t>
      </w:r>
      <w:r w:rsidR="000454D6">
        <w:t>E</w:t>
      </w:r>
      <w:r>
        <w:t xml:space="preserve">n </w:t>
      </w:r>
      <w:r w:rsidR="00CE1CC9">
        <w:t>pénalisant</w:t>
      </w:r>
      <w:r>
        <w:t xml:space="preserve"> les détenteurs d’armes légales en Su</w:t>
      </w:r>
      <w:r w:rsidR="00CE1CC9">
        <w:t>isse, cette directive manque</w:t>
      </w:r>
      <w:r>
        <w:t xml:space="preserve"> clairement sa cible, à savoir le terrorisme islamiste en Europe.</w:t>
      </w:r>
    </w:p>
    <w:p w:rsidR="00920C56" w:rsidRDefault="00920C56" w:rsidP="00920C56">
      <w:pPr>
        <w:spacing w:after="0"/>
        <w:jc w:val="both"/>
      </w:pPr>
    </w:p>
    <w:p w:rsidR="00920C56" w:rsidRDefault="00920C56" w:rsidP="00920C56">
      <w:pPr>
        <w:spacing w:after="0"/>
        <w:jc w:val="both"/>
      </w:pPr>
      <w:r>
        <w:t xml:space="preserve">Le souci </w:t>
      </w:r>
      <w:r w:rsidR="00AF10A8">
        <w:t>de sécurité de l’</w:t>
      </w:r>
      <w:r w:rsidR="00316905">
        <w:t>UE</w:t>
      </w:r>
      <w:r w:rsidR="00BE2776">
        <w:t xml:space="preserve"> est légitime, mais nous rappelons que la  </w:t>
      </w:r>
      <w:r>
        <w:t>Suisse</w:t>
      </w:r>
      <w:r w:rsidR="00BE2776">
        <w:t xml:space="preserve"> a d</w:t>
      </w:r>
      <w:r>
        <w:t xml:space="preserve">éjà durci </w:t>
      </w:r>
      <w:r w:rsidR="00BE2776">
        <w:t>le</w:t>
      </w:r>
      <w:r>
        <w:t xml:space="preserve"> droit sur les armes</w:t>
      </w:r>
      <w:r w:rsidR="00BE2776">
        <w:t xml:space="preserve"> en 2008 et en 2015, en application de l’accord de Schengen. </w:t>
      </w:r>
      <w:r>
        <w:t>Nous l’avons fait d’une manière considérable et en tout cas suffisante pour garantir la sécurité publique sans sacrifier les droits et les libertés des citoyens honnêtes.</w:t>
      </w:r>
    </w:p>
    <w:p w:rsidR="00920C56" w:rsidRDefault="00920C56" w:rsidP="00920C56">
      <w:pPr>
        <w:spacing w:after="0"/>
        <w:jc w:val="both"/>
      </w:pPr>
    </w:p>
    <w:p w:rsidR="00920C56" w:rsidRDefault="00920C56" w:rsidP="00920C56">
      <w:pPr>
        <w:spacing w:after="0"/>
        <w:jc w:val="both"/>
      </w:pPr>
      <w:r>
        <w:t>Avec p</w:t>
      </w:r>
      <w:r w:rsidR="00316905">
        <w:t xml:space="preserve">roTELL </w:t>
      </w:r>
      <w:r>
        <w:t>et toutes les organisations concernées, j’entends m’</w:t>
      </w:r>
      <w:r w:rsidR="00BE2776">
        <w:t xml:space="preserve">engager </w:t>
      </w:r>
      <w:r>
        <w:t xml:space="preserve">dès aujourd’hui, puis dans la procédure de consultation, </w:t>
      </w:r>
      <w:r w:rsidR="00BE2776">
        <w:t>ainsi qu’</w:t>
      </w:r>
      <w:r>
        <w:t xml:space="preserve">au Parlement et enfin devant le peuple </w:t>
      </w:r>
      <w:r w:rsidR="00BE2776">
        <w:t>en dernier ressort</w:t>
      </w:r>
      <w:r>
        <w:t>, contre ce nouveau durcissement in</w:t>
      </w:r>
      <w:r w:rsidR="00BE2776">
        <w:t>efficace</w:t>
      </w:r>
      <w:r>
        <w:t xml:space="preserve"> </w:t>
      </w:r>
      <w:r w:rsidR="00CE1CC9">
        <w:t xml:space="preserve">et liberticide </w:t>
      </w:r>
      <w:r>
        <w:t>de notre droit sur les armes et surtout, d’une manière générale, pour nos droits et nos libertés.</w:t>
      </w:r>
    </w:p>
    <w:p w:rsidR="00920C56" w:rsidRDefault="00920C56" w:rsidP="00920C56">
      <w:pPr>
        <w:spacing w:after="0"/>
        <w:jc w:val="both"/>
      </w:pPr>
    </w:p>
    <w:p w:rsidR="00920C56" w:rsidRDefault="00920C56" w:rsidP="00920C56">
      <w:pPr>
        <w:spacing w:after="0"/>
        <w:jc w:val="both"/>
      </w:pPr>
      <w:r>
        <w:t>Jean-Luc Addor</w:t>
      </w:r>
    </w:p>
    <w:p w:rsidR="000454D6" w:rsidRDefault="00920C56" w:rsidP="00920C56">
      <w:pPr>
        <w:spacing w:after="0"/>
        <w:jc w:val="both"/>
      </w:pPr>
      <w:r>
        <w:t>C</w:t>
      </w:r>
      <w:r w:rsidR="000454D6">
        <w:t>onseiller national</w:t>
      </w:r>
    </w:p>
    <w:p w:rsidR="000454D6" w:rsidRDefault="000454D6" w:rsidP="00920C56">
      <w:pPr>
        <w:spacing w:after="0"/>
        <w:jc w:val="both"/>
      </w:pPr>
      <w:r>
        <w:t>Vice-président de proTELL</w:t>
      </w:r>
    </w:p>
    <w:sectPr w:rsidR="000454D6" w:rsidSect="00252C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F10A8"/>
    <w:rsid w:val="000454D6"/>
    <w:rsid w:val="001E7BFA"/>
    <w:rsid w:val="00252C6F"/>
    <w:rsid w:val="002D3A33"/>
    <w:rsid w:val="00316905"/>
    <w:rsid w:val="00477A77"/>
    <w:rsid w:val="00624BA8"/>
    <w:rsid w:val="00915BEC"/>
    <w:rsid w:val="00920C56"/>
    <w:rsid w:val="009845B7"/>
    <w:rsid w:val="00A50715"/>
    <w:rsid w:val="00A87D99"/>
    <w:rsid w:val="00AF10A8"/>
    <w:rsid w:val="00BE2776"/>
    <w:rsid w:val="00CE1CC9"/>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6F"/>
  </w:style>
  <w:style w:type="paragraph" w:styleId="Titre1">
    <w:name w:val="heading 1"/>
    <w:basedOn w:val="Normal"/>
    <w:link w:val="Titre1Car"/>
    <w:uiPriority w:val="9"/>
    <w:qFormat/>
    <w:rsid w:val="00AF1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10A8"/>
    <w:rPr>
      <w:rFonts w:ascii="Times New Roman" w:eastAsia="Times New Roman" w:hAnsi="Times New Roman" w:cs="Times New Roman"/>
      <w:b/>
      <w:bCs/>
      <w:kern w:val="36"/>
      <w:sz w:val="48"/>
      <w:szCs w:val="48"/>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F10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10A8"/>
    <w:rPr>
      <w:rFonts w:ascii="Times New Roman" w:eastAsia="Times New Roman" w:hAnsi="Times New Roman" w:cs="Times New Roman"/>
      <w:b/>
      <w:bCs/>
      <w:kern w:val="36"/>
      <w:sz w:val="48"/>
      <w:szCs w:val="48"/>
      <w:lang w:eastAsia="fr-CH"/>
    </w:rPr>
  </w:style>
</w:styles>
</file>

<file path=word/webSettings.xml><?xml version="1.0" encoding="utf-8"?>
<w:webSettings xmlns:r="http://schemas.openxmlformats.org/officeDocument/2006/relationships" xmlns:w="http://schemas.openxmlformats.org/wordprocessingml/2006/main">
  <w:divs>
    <w:div w:id="1323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2439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apcom ADMIN</dc:creator>
  <cp:lastModifiedBy>Frank Leutenegger</cp:lastModifiedBy>
  <cp:revision>2</cp:revision>
  <cp:lastPrinted>2017-06-16T13:19:00Z</cp:lastPrinted>
  <dcterms:created xsi:type="dcterms:W3CDTF">2017-06-16T14:40:00Z</dcterms:created>
  <dcterms:modified xsi:type="dcterms:W3CDTF">2017-06-16T14:40:00Z</dcterms:modified>
</cp:coreProperties>
</file>